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781" w:rsidRDefault="001D0A94" w:rsidP="00FB7781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7064FA">
        <w:rPr>
          <w:rFonts w:ascii="Arial" w:hAnsi="Arial" w:cs="Arial"/>
          <w:b/>
          <w:sz w:val="22"/>
          <w:szCs w:val="22"/>
        </w:rPr>
        <w:t>Sensory Processing Measure (SPM)</w:t>
      </w:r>
    </w:p>
    <w:p w:rsidR="007D65D6" w:rsidRPr="007D65D6" w:rsidRDefault="007D65D6" w:rsidP="00FB7781">
      <w:pPr>
        <w:rPr>
          <w:rFonts w:ascii="Arial" w:hAnsi="Arial" w:cs="Arial"/>
          <w:color w:val="000000"/>
          <w:sz w:val="22"/>
          <w:szCs w:val="22"/>
          <w:lang w:val="en"/>
        </w:rPr>
      </w:pPr>
      <w:r>
        <w:rPr>
          <w:rFonts w:ascii="Arial" w:hAnsi="Arial" w:cs="Arial"/>
          <w:color w:val="000000"/>
          <w:sz w:val="22"/>
          <w:szCs w:val="22"/>
          <w:lang w:val="en"/>
        </w:rPr>
        <w:t xml:space="preserve">The 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>S</w:t>
      </w:r>
      <w:r>
        <w:rPr>
          <w:rFonts w:ascii="Arial" w:hAnsi="Arial" w:cs="Arial"/>
          <w:color w:val="000000"/>
          <w:sz w:val="22"/>
          <w:szCs w:val="22"/>
          <w:lang w:val="en"/>
        </w:rPr>
        <w:t>ensory Processing Measure (SPM) provides information regarding a child’s s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 xml:space="preserve">ensory functioning at home, at school and in the community. </w:t>
      </w:r>
      <w:r>
        <w:rPr>
          <w:rFonts w:ascii="Arial" w:hAnsi="Arial" w:cs="Arial"/>
          <w:color w:val="000000"/>
          <w:sz w:val="22"/>
          <w:szCs w:val="22"/>
          <w:lang w:val="en"/>
        </w:rPr>
        <w:t>S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>ensory processing problems often manifest differently in different environments</w:t>
      </w:r>
      <w:r>
        <w:rPr>
          <w:rFonts w:ascii="Arial" w:hAnsi="Arial" w:cs="Arial"/>
          <w:color w:val="000000"/>
          <w:sz w:val="22"/>
          <w:szCs w:val="22"/>
          <w:lang w:val="en"/>
        </w:rPr>
        <w:t xml:space="preserve">. The 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>rating scales</w:t>
      </w:r>
      <w:r>
        <w:rPr>
          <w:rFonts w:ascii="Arial" w:hAnsi="Arial" w:cs="Arial"/>
          <w:color w:val="000000"/>
          <w:sz w:val="22"/>
          <w:szCs w:val="22"/>
          <w:lang w:val="en"/>
        </w:rPr>
        <w:t xml:space="preserve"> 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 xml:space="preserve">assess sensory processing, praxis and social participation in school children 5-12 years old. </w:t>
      </w:r>
      <w:r>
        <w:rPr>
          <w:rFonts w:ascii="Arial" w:hAnsi="Arial" w:cs="Arial"/>
          <w:color w:val="000000"/>
          <w:sz w:val="22"/>
          <w:szCs w:val="22"/>
          <w:lang w:val="en"/>
        </w:rPr>
        <w:t>T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>he SPM provides norm-referenced standard scores for two higher level integrative functions</w:t>
      </w:r>
      <w:r>
        <w:rPr>
          <w:rFonts w:ascii="Arial" w:hAnsi="Arial" w:cs="Arial"/>
          <w:color w:val="000000"/>
          <w:sz w:val="22"/>
          <w:szCs w:val="22"/>
          <w:lang w:val="en"/>
        </w:rPr>
        <w:t xml:space="preserve"> (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>praxis and social participation</w:t>
      </w:r>
      <w:r>
        <w:rPr>
          <w:rFonts w:ascii="Arial" w:hAnsi="Arial" w:cs="Arial"/>
          <w:color w:val="000000"/>
          <w:sz w:val="22"/>
          <w:szCs w:val="22"/>
          <w:lang w:val="en"/>
        </w:rPr>
        <w:t>)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 xml:space="preserve"> and five sensory systems </w:t>
      </w:r>
      <w:r>
        <w:rPr>
          <w:rFonts w:ascii="Arial" w:hAnsi="Arial" w:cs="Arial"/>
          <w:color w:val="000000"/>
          <w:sz w:val="22"/>
          <w:szCs w:val="22"/>
          <w:lang w:val="en"/>
        </w:rPr>
        <w:t>(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>visual, auditory, tactile, proprioceptive, and vestibular functioning</w:t>
      </w:r>
      <w:r>
        <w:rPr>
          <w:rFonts w:ascii="Arial" w:hAnsi="Arial" w:cs="Arial"/>
          <w:color w:val="000000"/>
          <w:sz w:val="22"/>
          <w:szCs w:val="22"/>
          <w:lang w:val="en"/>
        </w:rPr>
        <w:t>)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>. Within each system, it offers descriptive clinical information on processing vulnerabilities, including under and over</w:t>
      </w:r>
      <w:r>
        <w:rPr>
          <w:rFonts w:ascii="Arial" w:hAnsi="Arial" w:cs="Arial"/>
          <w:color w:val="000000"/>
          <w:sz w:val="22"/>
          <w:szCs w:val="22"/>
          <w:lang w:val="en"/>
        </w:rPr>
        <w:t xml:space="preserve"> </w:t>
      </w:r>
      <w:r w:rsidRPr="007D65D6">
        <w:rPr>
          <w:rFonts w:ascii="Arial" w:hAnsi="Arial" w:cs="Arial"/>
          <w:color w:val="000000"/>
          <w:sz w:val="22"/>
          <w:szCs w:val="22"/>
          <w:lang w:val="en"/>
        </w:rPr>
        <w:t xml:space="preserve">responsiveness, sensory-seeking behavior, and perceptual problems.  </w:t>
      </w:r>
    </w:p>
    <w:p w:rsidR="001D0A94" w:rsidRPr="007064FA" w:rsidRDefault="007D65D6" w:rsidP="007D65D6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n"/>
        </w:rPr>
        <w:t xml:space="preserve">Form: </w:t>
      </w:r>
      <w:r>
        <w:rPr>
          <w:rFonts w:ascii="Arial" w:hAnsi="Arial" w:cs="Arial"/>
          <w:color w:val="000000"/>
          <w:sz w:val="22"/>
          <w:szCs w:val="22"/>
          <w:lang w:val="en"/>
        </w:rPr>
        <w:fldChar w:fldCharType="begin">
          <w:ffData>
            <w:name w:val="Dropdown1"/>
            <w:enabled/>
            <w:calcOnExit w:val="0"/>
            <w:ddList>
              <w:listEntry w:val="Home"/>
              <w:listEntry w:val="Main Classroom"/>
              <w:listEntry w:val="School Environments"/>
            </w:ddList>
          </w:ffData>
        </w:fldChar>
      </w:r>
      <w:bookmarkStart w:id="1" w:name="Dropdown1"/>
      <w:r>
        <w:rPr>
          <w:rFonts w:ascii="Arial" w:hAnsi="Arial" w:cs="Arial"/>
          <w:color w:val="000000"/>
          <w:sz w:val="22"/>
          <w:szCs w:val="22"/>
          <w:lang w:val="en"/>
        </w:rPr>
        <w:instrText xml:space="preserve"> FORMDROPDOWN </w:instrText>
      </w:r>
      <w:r w:rsidR="004756AC">
        <w:rPr>
          <w:rFonts w:ascii="Arial" w:hAnsi="Arial" w:cs="Arial"/>
          <w:color w:val="000000"/>
          <w:sz w:val="22"/>
          <w:szCs w:val="22"/>
          <w:lang w:val="en"/>
        </w:rPr>
      </w:r>
      <w:r w:rsidR="004756AC">
        <w:rPr>
          <w:rFonts w:ascii="Arial" w:hAnsi="Arial" w:cs="Arial"/>
          <w:color w:val="000000"/>
          <w:sz w:val="22"/>
          <w:szCs w:val="22"/>
          <w:lang w:val="en"/>
        </w:rPr>
        <w:fldChar w:fldCharType="separate"/>
      </w:r>
      <w:r>
        <w:rPr>
          <w:rFonts w:ascii="Arial" w:hAnsi="Arial" w:cs="Arial"/>
          <w:color w:val="000000"/>
          <w:sz w:val="22"/>
          <w:szCs w:val="22"/>
          <w:lang w:val="en"/>
        </w:rPr>
        <w:fldChar w:fldCharType="end"/>
      </w:r>
      <w:bookmarkEnd w:id="1"/>
    </w:p>
    <w:tbl>
      <w:tblPr>
        <w:tblW w:w="0" w:type="auto"/>
        <w:tblLook w:val="00A0" w:firstRow="1" w:lastRow="0" w:firstColumn="1" w:lastColumn="0" w:noHBand="0" w:noVBand="0"/>
      </w:tblPr>
      <w:tblGrid>
        <w:gridCol w:w="2754"/>
        <w:gridCol w:w="2754"/>
        <w:gridCol w:w="2754"/>
        <w:gridCol w:w="2754"/>
      </w:tblGrid>
      <w:tr w:rsidR="001D0A94" w:rsidTr="007064FA">
        <w:tc>
          <w:tcPr>
            <w:tcW w:w="2754" w:type="dxa"/>
          </w:tcPr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t>Scale</w:t>
            </w:r>
          </w:p>
        </w:tc>
        <w:tc>
          <w:tcPr>
            <w:tcW w:w="2754" w:type="dxa"/>
          </w:tcPr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t>Typical</w:t>
            </w:r>
          </w:p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t>(40T-59T)</w:t>
            </w:r>
          </w:p>
        </w:tc>
        <w:tc>
          <w:tcPr>
            <w:tcW w:w="2754" w:type="dxa"/>
          </w:tcPr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t>Some Problems</w:t>
            </w:r>
          </w:p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t>(60T-69T)</w:t>
            </w:r>
          </w:p>
        </w:tc>
        <w:tc>
          <w:tcPr>
            <w:tcW w:w="2754" w:type="dxa"/>
          </w:tcPr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t>Definite Dysfunction (70T-80T)</w:t>
            </w:r>
          </w:p>
        </w:tc>
      </w:tr>
      <w:tr w:rsidR="001D0A94" w:rsidTr="007064FA">
        <w:tc>
          <w:tcPr>
            <w:tcW w:w="2754" w:type="dxa"/>
          </w:tcPr>
          <w:p w:rsidR="001D0A94" w:rsidRPr="004A7910" w:rsidRDefault="001D0A94" w:rsidP="00E97577">
            <w:pPr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t>Social Participation</w:t>
            </w:r>
          </w:p>
        </w:tc>
        <w:bookmarkStart w:id="2" w:name="Text64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Text65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bookmarkStart w:id="4" w:name="Text66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1D0A94" w:rsidTr="007064FA">
        <w:tc>
          <w:tcPr>
            <w:tcW w:w="2754" w:type="dxa"/>
          </w:tcPr>
          <w:p w:rsidR="001D0A94" w:rsidRPr="004A7910" w:rsidRDefault="001D0A94" w:rsidP="00E97577">
            <w:pPr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t>Vision</w:t>
            </w:r>
          </w:p>
        </w:tc>
        <w:bookmarkStart w:id="5" w:name="Text67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bookmarkStart w:id="6" w:name="Text68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69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1D0A94" w:rsidTr="007064FA">
        <w:tc>
          <w:tcPr>
            <w:tcW w:w="2754" w:type="dxa"/>
          </w:tcPr>
          <w:p w:rsidR="001D0A94" w:rsidRPr="004A7910" w:rsidRDefault="001D0A94" w:rsidP="00E97577">
            <w:pPr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t xml:space="preserve">Hearing </w:t>
            </w:r>
          </w:p>
        </w:tc>
        <w:bookmarkStart w:id="8" w:name="Text70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71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bookmarkStart w:id="10" w:name="Text72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1D0A94" w:rsidTr="007064FA">
        <w:tc>
          <w:tcPr>
            <w:tcW w:w="2754" w:type="dxa"/>
          </w:tcPr>
          <w:p w:rsidR="001D0A94" w:rsidRPr="004A7910" w:rsidRDefault="001D0A94" w:rsidP="00E97577">
            <w:pPr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t>Touch</w:t>
            </w:r>
          </w:p>
        </w:tc>
        <w:bookmarkStart w:id="11" w:name="Text73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bookmarkStart w:id="12" w:name="Text74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bookmarkStart w:id="13" w:name="Text75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</w:tr>
      <w:tr w:rsidR="001D0A94" w:rsidTr="007064FA">
        <w:tc>
          <w:tcPr>
            <w:tcW w:w="2754" w:type="dxa"/>
          </w:tcPr>
          <w:p w:rsidR="001D0A94" w:rsidRPr="004A7910" w:rsidRDefault="001D0A94" w:rsidP="00E97577">
            <w:pPr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t>Body Awareness</w:t>
            </w:r>
          </w:p>
        </w:tc>
        <w:bookmarkStart w:id="14" w:name="Text76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bookmarkStart w:id="15" w:name="Text77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bookmarkStart w:id="16" w:name="Text78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</w:tr>
      <w:tr w:rsidR="001D0A94" w:rsidTr="007064FA">
        <w:tc>
          <w:tcPr>
            <w:tcW w:w="2754" w:type="dxa"/>
          </w:tcPr>
          <w:p w:rsidR="001D0A94" w:rsidRPr="004A7910" w:rsidRDefault="001D0A94" w:rsidP="00E97577">
            <w:pPr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t>Balance and Motion</w:t>
            </w:r>
          </w:p>
        </w:tc>
        <w:bookmarkStart w:id="17" w:name="Text79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  <w:bookmarkStart w:id="18" w:name="Text80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  <w:bookmarkStart w:id="19" w:name="Text81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</w:tr>
      <w:tr w:rsidR="001D0A94" w:rsidTr="007064FA">
        <w:tc>
          <w:tcPr>
            <w:tcW w:w="2754" w:type="dxa"/>
          </w:tcPr>
          <w:p w:rsidR="001D0A94" w:rsidRPr="004A7910" w:rsidRDefault="001D0A94" w:rsidP="00E97577">
            <w:pPr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t>Planning and Ideas</w:t>
            </w:r>
          </w:p>
        </w:tc>
        <w:bookmarkStart w:id="20" w:name="Text82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  <w:bookmarkStart w:id="21" w:name="Text83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</w:p>
        </w:tc>
        <w:bookmarkStart w:id="22" w:name="Text84"/>
        <w:tc>
          <w:tcPr>
            <w:tcW w:w="2754" w:type="dxa"/>
          </w:tcPr>
          <w:p w:rsidR="001D0A94" w:rsidRPr="004A7910" w:rsidRDefault="001D0A94" w:rsidP="007D65D6">
            <w:pPr>
              <w:jc w:val="center"/>
              <w:rPr>
                <w:rFonts w:ascii="Arial" w:hAnsi="Arial" w:cs="Arial"/>
              </w:rPr>
            </w:pPr>
            <w:r w:rsidRPr="004A791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4A791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7910">
              <w:rPr>
                <w:rFonts w:ascii="Arial" w:hAnsi="Arial" w:cs="Arial"/>
                <w:sz w:val="22"/>
                <w:szCs w:val="22"/>
              </w:rPr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791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</w:tr>
      <w:tr w:rsidR="001D0A94" w:rsidTr="007064FA">
        <w:tc>
          <w:tcPr>
            <w:tcW w:w="2754" w:type="dxa"/>
          </w:tcPr>
          <w:p w:rsidR="001D0A94" w:rsidRPr="007D65D6" w:rsidRDefault="001D0A94" w:rsidP="00E97577">
            <w:pPr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bookmarkStart w:id="23" w:name="Text85"/>
        <w:tc>
          <w:tcPr>
            <w:tcW w:w="2754" w:type="dxa"/>
          </w:tcPr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3"/>
          </w:p>
        </w:tc>
        <w:bookmarkStart w:id="24" w:name="Text86"/>
        <w:tc>
          <w:tcPr>
            <w:tcW w:w="2754" w:type="dxa"/>
          </w:tcPr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4"/>
          </w:p>
        </w:tc>
        <w:bookmarkStart w:id="25" w:name="Text87"/>
        <w:tc>
          <w:tcPr>
            <w:tcW w:w="2754" w:type="dxa"/>
          </w:tcPr>
          <w:p w:rsidR="001D0A94" w:rsidRPr="007D65D6" w:rsidRDefault="001D0A94" w:rsidP="007D65D6">
            <w:pPr>
              <w:jc w:val="center"/>
              <w:rPr>
                <w:rFonts w:ascii="Arial" w:hAnsi="Arial" w:cs="Arial"/>
                <w:b/>
              </w:rPr>
            </w:pP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D65D6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5"/>
          </w:p>
        </w:tc>
      </w:tr>
    </w:tbl>
    <w:p w:rsidR="001D0A94" w:rsidRPr="007064FA" w:rsidRDefault="001D0A94" w:rsidP="00FF5643">
      <w:pPr>
        <w:rPr>
          <w:rFonts w:ascii="Arial" w:hAnsi="Arial" w:cs="Arial"/>
          <w:sz w:val="22"/>
          <w:szCs w:val="22"/>
        </w:rPr>
      </w:pPr>
    </w:p>
    <w:sectPr w:rsidR="001D0A94" w:rsidRPr="007064FA" w:rsidSect="00392E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94720"/>
    <w:multiLevelType w:val="multilevel"/>
    <w:tmpl w:val="946C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96D"/>
    <w:rsid w:val="00026CE2"/>
    <w:rsid w:val="000A066F"/>
    <w:rsid w:val="000B523C"/>
    <w:rsid w:val="0018296D"/>
    <w:rsid w:val="001D0A94"/>
    <w:rsid w:val="002A7B91"/>
    <w:rsid w:val="00392E97"/>
    <w:rsid w:val="004756AC"/>
    <w:rsid w:val="004A7910"/>
    <w:rsid w:val="007064FA"/>
    <w:rsid w:val="007D65D6"/>
    <w:rsid w:val="00A76FE0"/>
    <w:rsid w:val="00AB0A6E"/>
    <w:rsid w:val="00D90942"/>
    <w:rsid w:val="00DA0FEC"/>
    <w:rsid w:val="00E90FF5"/>
    <w:rsid w:val="00E97577"/>
    <w:rsid w:val="00EB3776"/>
    <w:rsid w:val="00F31B91"/>
    <w:rsid w:val="00FB7781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AE9FB3-AD78-4C75-B090-D64FC676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296D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locked/>
    <w:rsid w:val="007D65D6"/>
    <w:pPr>
      <w:spacing w:after="90"/>
      <w:outlineLvl w:val="1"/>
    </w:pPr>
    <w:rPr>
      <w:b/>
      <w:bCs/>
      <w:color w:val="3C75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8296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D65D6"/>
    <w:rPr>
      <w:rFonts w:ascii="Times New Roman" w:eastAsia="Times New Roman" w:hAnsi="Times New Roman"/>
      <w:b/>
      <w:bCs/>
      <w:color w:val="3C7599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D65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2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15577">
                  <w:marLeft w:val="285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0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80350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Sensory Processing Measure (SPM)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Sensory Processing Measure (SPM)</dc:title>
  <dc:creator/>
  <cp:lastModifiedBy>Kathleen Flaherty</cp:lastModifiedBy>
  <cp:revision>6</cp:revision>
  <dcterms:created xsi:type="dcterms:W3CDTF">2015-01-11T13:01:00Z</dcterms:created>
  <dcterms:modified xsi:type="dcterms:W3CDTF">2018-08-09T00:54:00Z</dcterms:modified>
</cp:coreProperties>
</file>