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33" w:rsidRPr="008A3305" w:rsidRDefault="00DE5B33" w:rsidP="00694672">
      <w:pPr>
        <w:pStyle w:val="BodyText"/>
        <w:rPr>
          <w:rFonts w:ascii="Arial" w:hAnsi="Arial" w:cs="Arial"/>
          <w:b/>
          <w:sz w:val="22"/>
          <w:szCs w:val="22"/>
        </w:rPr>
      </w:pPr>
      <w:proofErr w:type="spellStart"/>
      <w:r w:rsidRPr="008A3305">
        <w:rPr>
          <w:rFonts w:ascii="Arial" w:hAnsi="Arial" w:cs="Arial"/>
          <w:b/>
          <w:sz w:val="22"/>
          <w:szCs w:val="22"/>
        </w:rPr>
        <w:t>Batería</w:t>
      </w:r>
      <w:proofErr w:type="spellEnd"/>
      <w:r w:rsidRPr="008A3305">
        <w:rPr>
          <w:rFonts w:ascii="Arial" w:hAnsi="Arial" w:cs="Arial"/>
          <w:b/>
          <w:sz w:val="22"/>
          <w:szCs w:val="22"/>
        </w:rPr>
        <w:t xml:space="preserve"> III Woodcock-Muñoz, </w:t>
      </w:r>
      <w:proofErr w:type="spellStart"/>
      <w:r w:rsidRPr="008A3305">
        <w:rPr>
          <w:rFonts w:ascii="Arial" w:hAnsi="Arial" w:cs="Arial"/>
          <w:b/>
          <w:sz w:val="22"/>
          <w:szCs w:val="22"/>
        </w:rPr>
        <w:t>Pruebas</w:t>
      </w:r>
      <w:proofErr w:type="spellEnd"/>
      <w:r w:rsidRPr="008A3305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8A3305">
        <w:rPr>
          <w:rFonts w:ascii="Arial" w:hAnsi="Arial" w:cs="Arial"/>
          <w:b/>
          <w:sz w:val="22"/>
          <w:szCs w:val="22"/>
        </w:rPr>
        <w:t>Aprovechamiento</w:t>
      </w:r>
      <w:proofErr w:type="spellEnd"/>
      <w:r w:rsidRPr="008A3305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Pr="008A3305">
        <w:rPr>
          <w:rFonts w:ascii="Arial" w:hAnsi="Arial" w:cs="Arial"/>
          <w:b/>
          <w:sz w:val="22"/>
          <w:szCs w:val="22"/>
        </w:rPr>
        <w:t>Batería</w:t>
      </w:r>
      <w:proofErr w:type="spellEnd"/>
      <w:r w:rsidRPr="008A3305">
        <w:rPr>
          <w:rFonts w:ascii="Arial" w:hAnsi="Arial" w:cs="Arial"/>
          <w:b/>
          <w:sz w:val="22"/>
          <w:szCs w:val="22"/>
        </w:rPr>
        <w:t xml:space="preserve"> III APROV)</w:t>
      </w:r>
    </w:p>
    <w:p w:rsidR="00624FA6" w:rsidRDefault="00DE5B33" w:rsidP="00624FA6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sz w:val="22"/>
          <w:szCs w:val="22"/>
        </w:rPr>
      </w:pPr>
      <w:r w:rsidRPr="00110D87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110D87">
        <w:rPr>
          <w:rFonts w:ascii="Arial" w:hAnsi="Arial" w:cs="Arial"/>
          <w:sz w:val="22"/>
          <w:szCs w:val="22"/>
        </w:rPr>
        <w:t>Batería</w:t>
      </w:r>
      <w:proofErr w:type="spellEnd"/>
      <w:r w:rsidRPr="00110D87">
        <w:rPr>
          <w:rFonts w:ascii="Arial" w:hAnsi="Arial" w:cs="Arial"/>
          <w:sz w:val="22"/>
          <w:szCs w:val="22"/>
        </w:rPr>
        <w:t xml:space="preserve"> III APROV is the parallel Spanish version of the WJ-III, Tests of Achievement. The </w:t>
      </w:r>
    </w:p>
    <w:p w:rsidR="00624FA6" w:rsidRDefault="00DE5B33" w:rsidP="00624FA6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110D87">
        <w:rPr>
          <w:rFonts w:ascii="Arial" w:hAnsi="Arial" w:cs="Arial"/>
          <w:sz w:val="22"/>
          <w:szCs w:val="22"/>
        </w:rPr>
        <w:t>subtests</w:t>
      </w:r>
      <w:proofErr w:type="gramEnd"/>
      <w:r w:rsidRPr="00110D87">
        <w:rPr>
          <w:rFonts w:ascii="Arial" w:hAnsi="Arial" w:cs="Arial"/>
          <w:sz w:val="22"/>
          <w:szCs w:val="22"/>
        </w:rPr>
        <w:t xml:space="preserve"> selected measure reading, mathematics, and writing achievement.  All standard scores </w:t>
      </w:r>
    </w:p>
    <w:p w:rsidR="00624FA6" w:rsidRDefault="00DE5B33" w:rsidP="00624FA6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110D87">
        <w:rPr>
          <w:rFonts w:ascii="Arial" w:hAnsi="Arial" w:cs="Arial"/>
          <w:sz w:val="22"/>
          <w:szCs w:val="22"/>
        </w:rPr>
        <w:t>and</w:t>
      </w:r>
      <w:proofErr w:type="gramEnd"/>
      <w:r w:rsidRPr="00110D87">
        <w:rPr>
          <w:rFonts w:ascii="Arial" w:hAnsi="Arial" w:cs="Arial"/>
          <w:sz w:val="22"/>
          <w:szCs w:val="22"/>
        </w:rPr>
        <w:t xml:space="preserve"> percentiles provided are in comparison to age norms.  Standard scores are based on a mean of 100 </w:t>
      </w:r>
    </w:p>
    <w:p w:rsidR="00DE5B33" w:rsidRPr="00110D87" w:rsidRDefault="00DE5B33" w:rsidP="00624FA6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sz w:val="22"/>
          <w:szCs w:val="22"/>
        </w:rPr>
      </w:pPr>
      <w:r w:rsidRPr="00110D87">
        <w:rPr>
          <w:rFonts w:ascii="Arial" w:hAnsi="Arial" w:cs="Arial"/>
          <w:sz w:val="22"/>
          <w:szCs w:val="22"/>
        </w:rPr>
        <w:t>with a standard deviation of 15.</w:t>
      </w:r>
    </w:p>
    <w:p w:rsidR="00DE5B33" w:rsidRPr="00110D87" w:rsidRDefault="00DE5B33" w:rsidP="00E04359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jc w:val="center"/>
        <w:tblInd w:w="-2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7"/>
        <w:gridCol w:w="1440"/>
        <w:gridCol w:w="1440"/>
        <w:gridCol w:w="3126"/>
      </w:tblGrid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SS</w:t>
            </w:r>
          </w:p>
        </w:tc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%</w:t>
            </w:r>
            <w:proofErr w:type="spellStart"/>
            <w:r w:rsidRPr="00110D87">
              <w:rPr>
                <w:rFonts w:ascii="Arial" w:hAnsi="Arial" w:cs="Arial"/>
                <w:b/>
                <w:sz w:val="22"/>
                <w:szCs w:val="22"/>
              </w:rPr>
              <w:t>ile</w:t>
            </w:r>
            <w:proofErr w:type="spellEnd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Classification</w:t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proofErr w:type="spellStart"/>
            <w:r w:rsidRPr="00110D87">
              <w:rPr>
                <w:rFonts w:ascii="Arial" w:hAnsi="Arial" w:cs="Arial"/>
                <w:sz w:val="22"/>
                <w:szCs w:val="22"/>
              </w:rPr>
              <w:t>Análisis</w:t>
            </w:r>
            <w:proofErr w:type="spellEnd"/>
            <w:r w:rsidRPr="00110D87">
              <w:rPr>
                <w:rFonts w:ascii="Arial" w:hAnsi="Arial" w:cs="Arial"/>
                <w:sz w:val="22"/>
                <w:szCs w:val="22"/>
              </w:rPr>
              <w:t xml:space="preserve"> de palabras</w:t>
            </w:r>
          </w:p>
        </w:tc>
        <w:bookmarkStart w:id="0" w:name="Text1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bookmarkEnd w:id="1"/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2" w:name="Text50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Identificación de letras/palabras</w:t>
            </w:r>
          </w:p>
        </w:tc>
        <w:bookmarkStart w:id="3" w:name="Text2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bookmarkStart w:id="4" w:name="Text26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Fluidez en la lectura</w:t>
            </w:r>
          </w:p>
        </w:tc>
        <w:bookmarkStart w:id="5" w:name="Text3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bookmarkStart w:id="6" w:name="Text27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Comprensión de textos</w:t>
            </w:r>
          </w:p>
        </w:tc>
        <w:bookmarkStart w:id="7" w:name="Text4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bookmarkStart w:id="8" w:name="Text28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Destrezas básicas en lectura</w:t>
            </w:r>
          </w:p>
        </w:tc>
        <w:bookmarkStart w:id="9" w:name="Text5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9"/>
          </w:p>
        </w:tc>
        <w:bookmarkStart w:id="10" w:name="Text29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Comprensión de lectura</w:t>
            </w:r>
          </w:p>
        </w:tc>
        <w:bookmarkStart w:id="11" w:name="Text6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1"/>
          </w:p>
        </w:tc>
        <w:bookmarkStart w:id="12" w:name="Text30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AMPLIA  LECTURA</w:t>
            </w:r>
          </w:p>
        </w:tc>
        <w:bookmarkStart w:id="13" w:name="Text7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3"/>
          </w:p>
        </w:tc>
        <w:bookmarkStart w:id="14" w:name="Text31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Cálculo</w:t>
            </w:r>
          </w:p>
        </w:tc>
        <w:bookmarkStart w:id="15" w:name="Text8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bookmarkStart w:id="16" w:name="Text32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Fluidez en matemáticas</w:t>
            </w:r>
          </w:p>
        </w:tc>
        <w:bookmarkStart w:id="17" w:name="Text9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  <w:bookmarkStart w:id="18" w:name="Text33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Problemas  aplicados</w:t>
            </w:r>
          </w:p>
        </w:tc>
        <w:bookmarkStart w:id="19" w:name="Text10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bookmarkStart w:id="20" w:name="Text34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Conceptos cuantitativos</w:t>
            </w:r>
          </w:p>
        </w:tc>
        <w:bookmarkStart w:id="21" w:name="Text11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</w:p>
        </w:tc>
        <w:bookmarkStart w:id="22" w:name="Text35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Destrezas en cálculos matemáticos</w:t>
            </w:r>
          </w:p>
        </w:tc>
        <w:bookmarkStart w:id="23" w:name="Text12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3"/>
          </w:p>
        </w:tc>
        <w:bookmarkStart w:id="24" w:name="Text36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Razonamiento en matemáticas</w:t>
            </w:r>
          </w:p>
        </w:tc>
        <w:bookmarkStart w:id="25" w:name="Text13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5"/>
          </w:p>
        </w:tc>
        <w:bookmarkStart w:id="26" w:name="Text37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6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AMPLIAS MATEMÁTICAS</w:t>
            </w:r>
          </w:p>
        </w:tc>
        <w:bookmarkStart w:id="27" w:name="Text14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7"/>
          </w:p>
        </w:tc>
        <w:bookmarkStart w:id="28" w:name="Text38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Ortografía</w:t>
            </w:r>
          </w:p>
        </w:tc>
        <w:bookmarkStart w:id="29" w:name="Text15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9"/>
          </w:p>
        </w:tc>
        <w:bookmarkStart w:id="30" w:name="Text39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Fluidez en la escritura</w:t>
            </w:r>
          </w:p>
        </w:tc>
        <w:bookmarkStart w:id="31" w:name="Text16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1"/>
          </w:p>
        </w:tc>
        <w:bookmarkStart w:id="32" w:name="Text40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Muestras de redacción</w:t>
            </w:r>
          </w:p>
        </w:tc>
        <w:bookmarkStart w:id="33" w:name="Text17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3"/>
          </w:p>
        </w:tc>
        <w:bookmarkStart w:id="34" w:name="Text41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Expresión Escrita</w:t>
            </w:r>
          </w:p>
        </w:tc>
        <w:bookmarkStart w:id="35" w:name="Text18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5"/>
          </w:p>
        </w:tc>
        <w:bookmarkStart w:id="36" w:name="Text42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6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AMPLIO LENGUAJE ESCRITO</w:t>
            </w:r>
          </w:p>
        </w:tc>
        <w:bookmarkStart w:id="37" w:name="Text19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7"/>
          </w:p>
        </w:tc>
        <w:bookmarkStart w:id="38" w:name="Text43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8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Comprensión de indicaciones</w:t>
            </w:r>
          </w:p>
        </w:tc>
        <w:bookmarkStart w:id="39" w:name="Text20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</w:p>
        </w:tc>
        <w:bookmarkStart w:id="40" w:name="Text44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0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Comprensión oral</w:t>
            </w:r>
          </w:p>
        </w:tc>
        <w:bookmarkStart w:id="41" w:name="Text21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1"/>
          </w:p>
        </w:tc>
        <w:bookmarkStart w:id="42" w:name="Text45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2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Comprensión Auditiva</w:t>
            </w:r>
          </w:p>
        </w:tc>
        <w:bookmarkStart w:id="43" w:name="Text22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43"/>
          </w:p>
        </w:tc>
        <w:bookmarkStart w:id="44" w:name="Text46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44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Rememoración de cuentos</w:t>
            </w:r>
          </w:p>
        </w:tc>
        <w:bookmarkStart w:id="45" w:name="Text23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5"/>
          </w:p>
        </w:tc>
        <w:bookmarkStart w:id="46" w:name="Text47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6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t>Vocabulario sobre dibujos</w:t>
            </w:r>
          </w:p>
        </w:tc>
        <w:bookmarkStart w:id="47" w:name="Text24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7"/>
          </w:p>
        </w:tc>
        <w:bookmarkStart w:id="48" w:name="Text48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110D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sz w:val="22"/>
                <w:szCs w:val="22"/>
              </w:rPr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8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E5B33" w:rsidRPr="00110D87" w:rsidTr="00B66775">
        <w:trPr>
          <w:jc w:val="center"/>
        </w:trPr>
        <w:tc>
          <w:tcPr>
            <w:tcW w:w="4567" w:type="dxa"/>
          </w:tcPr>
          <w:p w:rsidR="00DE5B33" w:rsidRPr="00110D87" w:rsidRDefault="00DE5B33" w:rsidP="00B66775">
            <w:pPr>
              <w:keepNext/>
              <w:keepLines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t>Expresión Oral</w:t>
            </w:r>
          </w:p>
        </w:tc>
        <w:bookmarkStart w:id="49" w:name="Text25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49"/>
          </w:p>
        </w:tc>
        <w:bookmarkStart w:id="50" w:name="Text49"/>
        <w:tc>
          <w:tcPr>
            <w:tcW w:w="1440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cs="Arial"/>
                <w:b/>
                <w:noProof/>
                <w:sz w:val="22"/>
                <w:szCs w:val="22"/>
              </w:rPr>
              <w:t> </w:t>
            </w:r>
            <w:r w:rsidRPr="00110D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50"/>
          </w:p>
        </w:tc>
        <w:tc>
          <w:tcPr>
            <w:tcW w:w="3126" w:type="dxa"/>
          </w:tcPr>
          <w:p w:rsidR="00DE5B33" w:rsidRPr="00110D87" w:rsidRDefault="00DE5B33" w:rsidP="00B6677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43600E">
              <w:rPr>
                <w:rFonts w:ascii="Arial" w:hAnsi="Arial" w:cs="Arial"/>
                <w:sz w:val="22"/>
                <w:szCs w:val="22"/>
              </w:rPr>
            </w:r>
            <w:r w:rsidR="0043600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DE5B33" w:rsidRPr="00110D87" w:rsidRDefault="00DE5B33" w:rsidP="00B66775">
      <w:pPr>
        <w:rPr>
          <w:rFonts w:ascii="Arial" w:hAnsi="Arial" w:cs="Arial"/>
          <w:sz w:val="22"/>
          <w:szCs w:val="22"/>
        </w:rPr>
      </w:pPr>
    </w:p>
    <w:p w:rsidR="00DE5B33" w:rsidRPr="00E04359" w:rsidRDefault="00DE5B33" w:rsidP="00B66775">
      <w:pPr>
        <w:rPr>
          <w:rFonts w:ascii="Arial" w:hAnsi="Arial" w:cs="Arial"/>
          <w:sz w:val="22"/>
          <w:szCs w:val="22"/>
        </w:rPr>
      </w:pPr>
    </w:p>
    <w:sectPr w:rsidR="00DE5B33" w:rsidRPr="00E04359" w:rsidSect="00110D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72"/>
    <w:rsid w:val="00043CE4"/>
    <w:rsid w:val="000C30B1"/>
    <w:rsid w:val="00110D87"/>
    <w:rsid w:val="00141257"/>
    <w:rsid w:val="00151F20"/>
    <w:rsid w:val="001B4CDC"/>
    <w:rsid w:val="001F3D47"/>
    <w:rsid w:val="001F4DA0"/>
    <w:rsid w:val="002C435D"/>
    <w:rsid w:val="002D64B3"/>
    <w:rsid w:val="00301768"/>
    <w:rsid w:val="00392831"/>
    <w:rsid w:val="0043600E"/>
    <w:rsid w:val="00470FED"/>
    <w:rsid w:val="00484AA5"/>
    <w:rsid w:val="004B2DF4"/>
    <w:rsid w:val="004C6805"/>
    <w:rsid w:val="005158B2"/>
    <w:rsid w:val="00526692"/>
    <w:rsid w:val="00575097"/>
    <w:rsid w:val="00624FA6"/>
    <w:rsid w:val="00640EFC"/>
    <w:rsid w:val="00694672"/>
    <w:rsid w:val="006A37B9"/>
    <w:rsid w:val="006D4F09"/>
    <w:rsid w:val="006E2D9D"/>
    <w:rsid w:val="007B57A0"/>
    <w:rsid w:val="007D3C04"/>
    <w:rsid w:val="008A3305"/>
    <w:rsid w:val="00937A8A"/>
    <w:rsid w:val="00972FD5"/>
    <w:rsid w:val="009C4B95"/>
    <w:rsid w:val="00A30295"/>
    <w:rsid w:val="00B06FE8"/>
    <w:rsid w:val="00B66775"/>
    <w:rsid w:val="00C2329F"/>
    <w:rsid w:val="00C9487E"/>
    <w:rsid w:val="00D446A5"/>
    <w:rsid w:val="00DB5D76"/>
    <w:rsid w:val="00DC63ED"/>
    <w:rsid w:val="00DD0C0D"/>
    <w:rsid w:val="00DE5B33"/>
    <w:rsid w:val="00E04359"/>
    <w:rsid w:val="00E82C6F"/>
    <w:rsid w:val="00EA6911"/>
    <w:rsid w:val="00ED2471"/>
    <w:rsid w:val="00F24B4C"/>
    <w:rsid w:val="00FA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Batería III Woodcock-Muñoz, Pruebas de Aprovechamiento (Batería III APROV)</vt:lpstr>
    </vt:vector>
  </TitlesOfParts>
  <Company>APS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Batería III Woodcock-Muñoz, Pruebas de Aprovechamiento (Batería III APROV)</dc:title>
  <dc:creator>Tarin, Rachel S</dc:creator>
  <cp:lastModifiedBy>Flaherty, Kathleen M</cp:lastModifiedBy>
  <cp:revision>4</cp:revision>
  <cp:lastPrinted>2011-11-13T10:37:00Z</cp:lastPrinted>
  <dcterms:created xsi:type="dcterms:W3CDTF">2015-01-11T11:19:00Z</dcterms:created>
  <dcterms:modified xsi:type="dcterms:W3CDTF">2015-01-22T17:00:00Z</dcterms:modified>
</cp:coreProperties>
</file>